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E7" w:rsidRPr="009C33E7" w:rsidRDefault="009C33E7" w:rsidP="009C33E7">
      <w:pPr>
        <w:pStyle w:val="a3"/>
        <w:ind w:left="0" w:firstLine="708"/>
        <w:jc w:val="center"/>
        <w:rPr>
          <w:b/>
          <w:szCs w:val="28"/>
        </w:rPr>
      </w:pPr>
      <w:r w:rsidRPr="009C33E7">
        <w:rPr>
          <w:b/>
          <w:szCs w:val="28"/>
        </w:rPr>
        <w:t xml:space="preserve">ИТОГИ РАБОТЫ СТУДЕНЧЕСКОЙ НАУЧНО-ИССЛЕДОВАТЕЛЬСКОЙ ЛАБОРАТОРИИ «АЛЬЯНС» ЗА 2024 </w:t>
      </w:r>
    </w:p>
    <w:p w:rsidR="009C33E7" w:rsidRPr="009C33E7" w:rsidRDefault="009C33E7" w:rsidP="009C33E7">
      <w:pPr>
        <w:pStyle w:val="a3"/>
        <w:ind w:left="0" w:firstLine="708"/>
        <w:jc w:val="center"/>
        <w:rPr>
          <w:b/>
          <w:szCs w:val="28"/>
        </w:rPr>
      </w:pPr>
    </w:p>
    <w:p w:rsidR="009C33E7" w:rsidRPr="009C33E7" w:rsidRDefault="009C33E7" w:rsidP="009C33E7">
      <w:pPr>
        <w:pStyle w:val="a3"/>
        <w:ind w:left="0" w:firstLine="708"/>
        <w:rPr>
          <w:b/>
          <w:szCs w:val="28"/>
        </w:rPr>
      </w:pPr>
      <w:r w:rsidRPr="009C33E7">
        <w:t>За 2024 год студенты СНИЛ АЛЬЯНС кафедры социальной и педагогической психологии приняли участие в многочисленных научных конференциях. Были опубликованы 179 научных работ (список публикаций прилагается), из них 28 научных статей и 151 материалов и тезисов научных конференций.</w:t>
      </w:r>
      <w:r w:rsidRPr="009C33E7">
        <w:rPr>
          <w:sz w:val="32"/>
          <w:szCs w:val="28"/>
        </w:rPr>
        <w:t xml:space="preserve"> </w:t>
      </w:r>
    </w:p>
    <w:p w:rsidR="009C33E7" w:rsidRPr="009C33E7" w:rsidRDefault="009C33E7" w:rsidP="009C33E7">
      <w:pPr>
        <w:ind w:firstLine="709"/>
        <w:jc w:val="both"/>
      </w:pPr>
      <w:r w:rsidRPr="009C33E7">
        <w:t>По результатам работы лаборатории прикладной психологии и СНИЛ АЛЬЯНС подготовлены статьи в сборник VI Международная заочная научно-практическая конференция «Векторы психологии: психолого-педагогическая безопасность и здоровье личности»</w:t>
      </w:r>
      <w:r w:rsidRPr="009C33E7">
        <w:rPr>
          <w:rFonts w:eastAsia="Times New Roman"/>
        </w:rPr>
        <w:t>,</w:t>
      </w:r>
      <w:r w:rsidRPr="009C33E7">
        <w:t xml:space="preserve"> проведенной 27 июня 2024 года. Студенты лаборатории публиковали результаты своих научных исследований в сборнике научных работ студентов, магистрантов и аспирантов учреждения образования «ГГУ им. Ф. </w:t>
      </w:r>
      <w:r>
        <w:t>Скорины» «Творчество молодых</w:t>
      </w:r>
      <w:r w:rsidRPr="009C33E7">
        <w:t xml:space="preserve"> 2024» и «Дни студенческой науки 2024».</w:t>
      </w:r>
    </w:p>
    <w:p w:rsidR="009C33E7" w:rsidRDefault="009C33E7" w:rsidP="009C33E7">
      <w:pPr>
        <w:pStyle w:val="a3"/>
        <w:ind w:left="0" w:firstLine="709"/>
        <w:rPr>
          <w:szCs w:val="24"/>
        </w:rPr>
      </w:pPr>
      <w:r w:rsidRPr="009C33E7">
        <w:rPr>
          <w:rFonts w:eastAsia="Calibri"/>
          <w:szCs w:val="24"/>
        </w:rPr>
        <w:t>Принимали участие в конкурсах студенческих научных работ. Итоги республиканского конкурса научных работ 2023 года: представлено 9 работ, 1 из них была удостоена звания лауреата, 5 из них были</w:t>
      </w:r>
      <w:r w:rsidRPr="009C33E7">
        <w:rPr>
          <w:szCs w:val="24"/>
        </w:rPr>
        <w:t xml:space="preserve"> удостоены 1 категории, 3 работа – 2 категории.</w:t>
      </w:r>
    </w:p>
    <w:p w:rsidR="009C33E7" w:rsidRPr="009C33E7" w:rsidRDefault="009C33E7" w:rsidP="009C33E7">
      <w:pPr>
        <w:pStyle w:val="a3"/>
        <w:ind w:left="0" w:firstLine="709"/>
        <w:rPr>
          <w:szCs w:val="24"/>
        </w:rPr>
      </w:pPr>
      <w:r w:rsidRPr="009C33E7">
        <w:rPr>
          <w:szCs w:val="24"/>
        </w:rPr>
        <w:t xml:space="preserve"> </w:t>
      </w:r>
      <w:bookmarkStart w:id="0" w:name="_GoBack"/>
      <w:bookmarkEnd w:id="0"/>
      <w:r w:rsidRPr="009C33E7">
        <w:rPr>
          <w:szCs w:val="24"/>
        </w:rPr>
        <w:t>В 2024 г. получен 29 акт о внедрении результатов НИОКР в образовательный процесс, 12 актов – в производственный процесс, получены 49 дипломов различных научных конкурсов.</w:t>
      </w:r>
    </w:p>
    <w:p w:rsidR="009C33E7" w:rsidRPr="009C33E7" w:rsidRDefault="009C33E7" w:rsidP="009C33E7">
      <w:pPr>
        <w:pStyle w:val="a3"/>
        <w:ind w:left="0" w:firstLine="709"/>
        <w:rPr>
          <w:szCs w:val="24"/>
        </w:rPr>
      </w:pPr>
      <w:r w:rsidRPr="009C33E7">
        <w:rPr>
          <w:szCs w:val="24"/>
        </w:rPr>
        <w:t xml:space="preserve">По итогам участия в конкурсе СНИЛ ГГУ </w:t>
      </w:r>
      <w:r w:rsidRPr="009C33E7">
        <w:t>СНИЛ АЛЬЯНС кафедры социальной и педагогической психологии заняла 1 место.</w:t>
      </w:r>
    </w:p>
    <w:p w:rsidR="009C33E7" w:rsidRPr="009C33E7" w:rsidRDefault="009C33E7" w:rsidP="009C33E7">
      <w:pPr>
        <w:widowControl w:val="0"/>
      </w:pPr>
    </w:p>
    <w:p w:rsidR="009C33E7" w:rsidRPr="009C33E7" w:rsidRDefault="009C33E7" w:rsidP="009C33E7">
      <w:pPr>
        <w:widowControl w:val="0"/>
        <w:jc w:val="center"/>
      </w:pPr>
      <w:r w:rsidRPr="009C33E7">
        <w:t>Сведения об именных стипендиатах в 2024 году</w:t>
      </w:r>
    </w:p>
    <w:p w:rsidR="009C33E7" w:rsidRPr="009C33E7" w:rsidRDefault="009C33E7" w:rsidP="009C33E7">
      <w:pPr>
        <w:widowControl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446"/>
        <w:gridCol w:w="5358"/>
      </w:tblGrid>
      <w:tr w:rsidR="009C33E7" w:rsidRPr="009C33E7" w:rsidTr="00E238AB">
        <w:tc>
          <w:tcPr>
            <w:tcW w:w="567" w:type="dxa"/>
            <w:shd w:val="clear" w:color="auto" w:fill="auto"/>
          </w:tcPr>
          <w:p w:rsidR="009C33E7" w:rsidRPr="009C33E7" w:rsidRDefault="009C33E7" w:rsidP="00E238AB">
            <w:pPr>
              <w:jc w:val="center"/>
              <w:rPr>
                <w:lang w:eastAsia="en-US"/>
              </w:rPr>
            </w:pPr>
            <w:r w:rsidRPr="009C33E7">
              <w:rPr>
                <w:lang w:eastAsia="en-US"/>
              </w:rPr>
              <w:t>№ 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33E7" w:rsidRPr="009C33E7" w:rsidRDefault="009C33E7" w:rsidP="00E238AB">
            <w:pPr>
              <w:jc w:val="center"/>
              <w:rPr>
                <w:lang w:eastAsia="en-US"/>
              </w:rPr>
            </w:pPr>
            <w:r w:rsidRPr="009C33E7">
              <w:rPr>
                <w:lang w:eastAsia="en-US"/>
              </w:rPr>
              <w:t>Фамилия, имя, отчество</w:t>
            </w:r>
          </w:p>
        </w:tc>
        <w:tc>
          <w:tcPr>
            <w:tcW w:w="1446" w:type="dxa"/>
            <w:shd w:val="clear" w:color="auto" w:fill="auto"/>
          </w:tcPr>
          <w:p w:rsidR="009C33E7" w:rsidRPr="009C33E7" w:rsidRDefault="009C33E7" w:rsidP="00E238AB">
            <w:pPr>
              <w:jc w:val="center"/>
              <w:rPr>
                <w:lang w:eastAsia="en-US"/>
              </w:rPr>
            </w:pPr>
            <w:r w:rsidRPr="009C33E7">
              <w:rPr>
                <w:lang w:eastAsia="en-US"/>
              </w:rPr>
              <w:t>Курс</w:t>
            </w:r>
          </w:p>
          <w:p w:rsidR="009C33E7" w:rsidRPr="009C33E7" w:rsidRDefault="009C33E7" w:rsidP="00E238AB">
            <w:pPr>
              <w:jc w:val="center"/>
              <w:rPr>
                <w:lang w:eastAsia="en-US"/>
              </w:rPr>
            </w:pPr>
          </w:p>
        </w:tc>
        <w:tc>
          <w:tcPr>
            <w:tcW w:w="5358" w:type="dxa"/>
            <w:shd w:val="clear" w:color="auto" w:fill="auto"/>
          </w:tcPr>
          <w:p w:rsidR="009C33E7" w:rsidRPr="009C33E7" w:rsidRDefault="009C33E7" w:rsidP="00E238AB">
            <w:pPr>
              <w:jc w:val="center"/>
              <w:rPr>
                <w:lang w:eastAsia="en-US"/>
              </w:rPr>
            </w:pPr>
            <w:r w:rsidRPr="009C33E7">
              <w:t>Наименование стипендии, кем и когда назначена; краткая характеристика основных достижений и обоснование назначения стипендии</w:t>
            </w:r>
          </w:p>
        </w:tc>
      </w:tr>
      <w:tr w:rsidR="009C33E7" w:rsidRPr="009C33E7" w:rsidTr="00E238AB">
        <w:tc>
          <w:tcPr>
            <w:tcW w:w="567" w:type="dxa"/>
            <w:shd w:val="clear" w:color="auto" w:fill="auto"/>
          </w:tcPr>
          <w:p w:rsidR="009C33E7" w:rsidRPr="009C33E7" w:rsidRDefault="009C33E7" w:rsidP="00E238AB">
            <w:pPr>
              <w:jc w:val="center"/>
              <w:rPr>
                <w:lang w:eastAsia="en-US"/>
              </w:rPr>
            </w:pPr>
            <w:r w:rsidRPr="009C33E7">
              <w:rPr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C33E7" w:rsidRPr="009C33E7" w:rsidRDefault="009C33E7" w:rsidP="00E238AB">
            <w:pPr>
              <w:rPr>
                <w:lang w:eastAsia="en-US"/>
              </w:rPr>
            </w:pPr>
            <w:r w:rsidRPr="009C33E7">
              <w:rPr>
                <w:lang w:eastAsia="en-US"/>
              </w:rPr>
              <w:t>Адамова А.А.</w:t>
            </w:r>
          </w:p>
        </w:tc>
        <w:tc>
          <w:tcPr>
            <w:tcW w:w="1446" w:type="dxa"/>
            <w:shd w:val="clear" w:color="auto" w:fill="auto"/>
          </w:tcPr>
          <w:p w:rsidR="009C33E7" w:rsidRPr="009C33E7" w:rsidRDefault="009C33E7" w:rsidP="00E238AB">
            <w:pPr>
              <w:jc w:val="center"/>
              <w:rPr>
                <w:lang w:eastAsia="en-US"/>
              </w:rPr>
            </w:pPr>
            <w:r w:rsidRPr="009C33E7">
              <w:rPr>
                <w:lang w:eastAsia="en-US"/>
              </w:rPr>
              <w:t>4</w:t>
            </w:r>
          </w:p>
        </w:tc>
        <w:tc>
          <w:tcPr>
            <w:tcW w:w="5358" w:type="dxa"/>
            <w:shd w:val="clear" w:color="auto" w:fill="auto"/>
          </w:tcPr>
          <w:p w:rsidR="009C33E7" w:rsidRPr="009C33E7" w:rsidRDefault="009C33E7" w:rsidP="00E238AB">
            <w:pPr>
              <w:jc w:val="both"/>
              <w:rPr>
                <w:lang w:eastAsia="en-US"/>
              </w:rPr>
            </w:pPr>
            <w:r w:rsidRPr="009C33E7">
              <w:rPr>
                <w:lang w:eastAsia="en-US"/>
              </w:rPr>
              <w:t>Персональная стипендия совета университета</w:t>
            </w:r>
          </w:p>
        </w:tc>
      </w:tr>
      <w:tr w:rsidR="009C33E7" w:rsidRPr="009C33E7" w:rsidTr="00E238AB">
        <w:tc>
          <w:tcPr>
            <w:tcW w:w="567" w:type="dxa"/>
            <w:shd w:val="clear" w:color="auto" w:fill="auto"/>
          </w:tcPr>
          <w:p w:rsidR="009C33E7" w:rsidRPr="009C33E7" w:rsidRDefault="009C33E7" w:rsidP="00E238AB">
            <w:pPr>
              <w:jc w:val="center"/>
              <w:rPr>
                <w:lang w:eastAsia="en-US"/>
              </w:rPr>
            </w:pPr>
            <w:r w:rsidRPr="009C33E7">
              <w:rPr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C33E7" w:rsidRPr="009C33E7" w:rsidRDefault="009C33E7" w:rsidP="00E238AB">
            <w:pPr>
              <w:rPr>
                <w:lang w:eastAsia="en-US"/>
              </w:rPr>
            </w:pPr>
            <w:proofErr w:type="spellStart"/>
            <w:r w:rsidRPr="009C33E7">
              <w:rPr>
                <w:lang w:eastAsia="en-US"/>
              </w:rPr>
              <w:t>Заседателева</w:t>
            </w:r>
            <w:proofErr w:type="spellEnd"/>
            <w:r w:rsidRPr="009C33E7">
              <w:rPr>
                <w:lang w:eastAsia="en-US"/>
              </w:rPr>
              <w:t xml:space="preserve"> А.В.</w:t>
            </w:r>
          </w:p>
        </w:tc>
        <w:tc>
          <w:tcPr>
            <w:tcW w:w="1446" w:type="dxa"/>
            <w:shd w:val="clear" w:color="auto" w:fill="auto"/>
          </w:tcPr>
          <w:p w:rsidR="009C33E7" w:rsidRPr="009C33E7" w:rsidRDefault="009C33E7" w:rsidP="00E238AB">
            <w:pPr>
              <w:jc w:val="center"/>
              <w:rPr>
                <w:lang w:eastAsia="en-US"/>
              </w:rPr>
            </w:pPr>
            <w:r w:rsidRPr="009C33E7">
              <w:rPr>
                <w:lang w:eastAsia="en-US"/>
              </w:rPr>
              <w:t>4</w:t>
            </w:r>
          </w:p>
        </w:tc>
        <w:tc>
          <w:tcPr>
            <w:tcW w:w="5358" w:type="dxa"/>
            <w:shd w:val="clear" w:color="auto" w:fill="auto"/>
          </w:tcPr>
          <w:p w:rsidR="009C33E7" w:rsidRPr="009C33E7" w:rsidRDefault="009C33E7" w:rsidP="00E238AB">
            <w:pPr>
              <w:jc w:val="both"/>
              <w:rPr>
                <w:lang w:eastAsia="en-US"/>
              </w:rPr>
            </w:pPr>
            <w:r w:rsidRPr="009C33E7">
              <w:rPr>
                <w:lang w:eastAsia="en-US"/>
              </w:rPr>
              <w:t>Персональная стипендия совета университета</w:t>
            </w:r>
          </w:p>
        </w:tc>
      </w:tr>
      <w:tr w:rsidR="009C33E7" w:rsidRPr="009C33E7" w:rsidTr="00E238AB">
        <w:tc>
          <w:tcPr>
            <w:tcW w:w="567" w:type="dxa"/>
            <w:shd w:val="clear" w:color="auto" w:fill="auto"/>
          </w:tcPr>
          <w:p w:rsidR="009C33E7" w:rsidRPr="009C33E7" w:rsidRDefault="009C33E7" w:rsidP="00E238AB">
            <w:pPr>
              <w:jc w:val="center"/>
              <w:rPr>
                <w:lang w:eastAsia="en-US"/>
              </w:rPr>
            </w:pPr>
            <w:r w:rsidRPr="009C33E7">
              <w:rPr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C33E7" w:rsidRPr="009C33E7" w:rsidRDefault="009C33E7" w:rsidP="00E238AB">
            <w:pPr>
              <w:rPr>
                <w:lang w:eastAsia="en-US"/>
              </w:rPr>
            </w:pPr>
            <w:r w:rsidRPr="009C33E7">
              <w:rPr>
                <w:lang w:eastAsia="en-US"/>
              </w:rPr>
              <w:t>Юрченко А.С.</w:t>
            </w:r>
          </w:p>
        </w:tc>
        <w:tc>
          <w:tcPr>
            <w:tcW w:w="1446" w:type="dxa"/>
            <w:shd w:val="clear" w:color="auto" w:fill="auto"/>
          </w:tcPr>
          <w:p w:rsidR="009C33E7" w:rsidRPr="009C33E7" w:rsidRDefault="009C33E7" w:rsidP="00E238AB">
            <w:pPr>
              <w:jc w:val="center"/>
              <w:rPr>
                <w:lang w:eastAsia="en-US"/>
              </w:rPr>
            </w:pPr>
            <w:r w:rsidRPr="009C33E7">
              <w:rPr>
                <w:lang w:eastAsia="en-US"/>
              </w:rPr>
              <w:t>4</w:t>
            </w:r>
          </w:p>
        </w:tc>
        <w:tc>
          <w:tcPr>
            <w:tcW w:w="5358" w:type="dxa"/>
            <w:shd w:val="clear" w:color="auto" w:fill="auto"/>
          </w:tcPr>
          <w:p w:rsidR="009C33E7" w:rsidRPr="009C33E7" w:rsidRDefault="009C33E7" w:rsidP="00E238AB">
            <w:pPr>
              <w:jc w:val="both"/>
              <w:rPr>
                <w:lang w:eastAsia="en-US"/>
              </w:rPr>
            </w:pPr>
            <w:r w:rsidRPr="009C33E7">
              <w:rPr>
                <w:lang w:eastAsia="en-US"/>
              </w:rPr>
              <w:t xml:space="preserve">Именная стипендия  </w:t>
            </w:r>
          </w:p>
        </w:tc>
      </w:tr>
    </w:tbl>
    <w:p w:rsidR="00E00D16" w:rsidRDefault="009C33E7"/>
    <w:p w:rsidR="009C33E7" w:rsidRDefault="009C33E7"/>
    <w:p w:rsidR="009C33E7" w:rsidRDefault="009C33E7"/>
    <w:p w:rsidR="009C33E7" w:rsidRDefault="009C33E7"/>
    <w:p w:rsidR="009C33E7" w:rsidRDefault="009C33E7">
      <w:pPr>
        <w:rPr>
          <w:sz w:val="24"/>
        </w:rPr>
      </w:pPr>
    </w:p>
    <w:p w:rsidR="009C33E7" w:rsidRPr="009C33E7" w:rsidRDefault="009C33E7" w:rsidP="009C33E7">
      <w:pPr>
        <w:jc w:val="center"/>
        <w:rPr>
          <w:sz w:val="32"/>
        </w:rPr>
      </w:pPr>
      <w:r w:rsidRPr="009C33E7">
        <w:lastRenderedPageBreak/>
        <w:t>Основные итоги работы студенческого научного объединения</w:t>
      </w:r>
    </w:p>
    <w:tbl>
      <w:tblPr>
        <w:tblpPr w:leftFromText="180" w:rightFromText="180" w:vertAnchor="page" w:horzAnchor="margin" w:tblpY="1696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385"/>
        <w:gridCol w:w="2215"/>
        <w:gridCol w:w="4430"/>
      </w:tblGrid>
      <w:tr w:rsidR="009C33E7" w:rsidRPr="009C33E7" w:rsidTr="009C33E7">
        <w:trPr>
          <w:cantSplit/>
          <w:trHeight w:val="918"/>
        </w:trPr>
        <w:tc>
          <w:tcPr>
            <w:tcW w:w="1661" w:type="dxa"/>
            <w:shd w:val="clear" w:color="auto" w:fill="auto"/>
            <w:vAlign w:val="center"/>
          </w:tcPr>
          <w:p w:rsidR="009C33E7" w:rsidRPr="009C33E7" w:rsidRDefault="009C33E7" w:rsidP="009C33E7">
            <w:pPr>
              <w:jc w:val="center"/>
            </w:pPr>
            <w:r w:rsidRPr="009C33E7">
              <w:t>Студенческая научно-исследовательская лаборатория «Альянс»</w:t>
            </w:r>
          </w:p>
          <w:p w:rsidR="009C33E7" w:rsidRPr="009C33E7" w:rsidRDefault="009C33E7" w:rsidP="009C33E7">
            <w:pPr>
              <w:jc w:val="center"/>
            </w:pPr>
            <w:r w:rsidRPr="009C33E7">
              <w:t>13.05.1999г.№п-36/10.51</w:t>
            </w:r>
          </w:p>
          <w:p w:rsidR="009C33E7" w:rsidRPr="009C33E7" w:rsidRDefault="009C33E7" w:rsidP="009C33E7">
            <w:pPr>
              <w:jc w:val="center"/>
            </w:pPr>
            <w:r w:rsidRPr="009C33E7">
              <w:t>25.04.2019</w:t>
            </w:r>
          </w:p>
        </w:tc>
        <w:tc>
          <w:tcPr>
            <w:tcW w:w="1385" w:type="dxa"/>
            <w:vAlign w:val="center"/>
          </w:tcPr>
          <w:p w:rsidR="009C33E7" w:rsidRPr="009C33E7" w:rsidRDefault="009C33E7" w:rsidP="009C33E7">
            <w:pPr>
              <w:jc w:val="center"/>
            </w:pPr>
            <w:r w:rsidRPr="009C33E7">
              <w:t>259 человек</w:t>
            </w:r>
          </w:p>
        </w:tc>
        <w:tc>
          <w:tcPr>
            <w:tcW w:w="2215" w:type="dxa"/>
            <w:vAlign w:val="center"/>
          </w:tcPr>
          <w:p w:rsidR="009C33E7" w:rsidRPr="009C33E7" w:rsidRDefault="009C33E7" w:rsidP="009C33E7">
            <w:pPr>
              <w:jc w:val="center"/>
            </w:pPr>
            <w:proofErr w:type="spellStart"/>
            <w:r w:rsidRPr="009C33E7">
              <w:t>Шатюк</w:t>
            </w:r>
            <w:proofErr w:type="spellEnd"/>
            <w:r w:rsidRPr="009C33E7">
              <w:t xml:space="preserve"> Т.Г., зав каф </w:t>
            </w:r>
            <w:proofErr w:type="spellStart"/>
            <w:r w:rsidRPr="009C33E7">
              <w:t>СиПП</w:t>
            </w:r>
            <w:proofErr w:type="spellEnd"/>
            <w:r w:rsidRPr="009C33E7">
              <w:t xml:space="preserve">, </w:t>
            </w:r>
            <w:proofErr w:type="spellStart"/>
            <w:r w:rsidRPr="009C33E7">
              <w:t>к.п.н</w:t>
            </w:r>
            <w:proofErr w:type="spellEnd"/>
            <w:r w:rsidRPr="009C33E7">
              <w:t>., доцент</w:t>
            </w:r>
          </w:p>
          <w:p w:rsidR="009C33E7" w:rsidRPr="009C33E7" w:rsidRDefault="009C33E7" w:rsidP="009C33E7">
            <w:pPr>
              <w:jc w:val="center"/>
            </w:pPr>
            <w:proofErr w:type="spellStart"/>
            <w:r w:rsidRPr="009C33E7">
              <w:t>Зам.руководителя</w:t>
            </w:r>
            <w:proofErr w:type="spellEnd"/>
            <w:r w:rsidRPr="009C33E7">
              <w:t xml:space="preserve"> Короткевич О.А., старший преподаватель</w:t>
            </w:r>
          </w:p>
          <w:p w:rsidR="009C33E7" w:rsidRPr="009C33E7" w:rsidRDefault="009C33E7" w:rsidP="009C33E7">
            <w:pPr>
              <w:jc w:val="center"/>
            </w:pPr>
            <w:proofErr w:type="spellStart"/>
            <w:r w:rsidRPr="009C33E7">
              <w:t>Зам.руководителя</w:t>
            </w:r>
            <w:proofErr w:type="spellEnd"/>
            <w:r w:rsidRPr="009C33E7">
              <w:t xml:space="preserve"> Маркевич О.В., старший преподаватель</w:t>
            </w:r>
          </w:p>
        </w:tc>
        <w:tc>
          <w:tcPr>
            <w:tcW w:w="4430" w:type="dxa"/>
            <w:vAlign w:val="center"/>
          </w:tcPr>
          <w:p w:rsidR="009C33E7" w:rsidRPr="009C33E7" w:rsidRDefault="009C33E7" w:rsidP="009C33E7">
            <w:pPr>
              <w:jc w:val="both"/>
            </w:pPr>
            <w:r w:rsidRPr="009C33E7">
              <w:t>Основные направления работы: практическая реализация студенческих исследований.</w:t>
            </w:r>
          </w:p>
          <w:p w:rsidR="009C33E7" w:rsidRPr="009C33E7" w:rsidRDefault="009C33E7" w:rsidP="009C33E7">
            <w:pPr>
              <w:jc w:val="both"/>
            </w:pPr>
            <w:r w:rsidRPr="009C33E7">
              <w:t>1. Проведена V</w:t>
            </w:r>
            <w:r w:rsidRPr="009C33E7">
              <w:rPr>
                <w:lang w:val="en-US"/>
              </w:rPr>
              <w:t>I</w:t>
            </w:r>
            <w:r w:rsidRPr="009C33E7">
              <w:t xml:space="preserve"> Международная заочная научно-практическая конференция «</w:t>
            </w:r>
            <w:r w:rsidRPr="009C33E7">
              <w:rPr>
                <w:spacing w:val="-8"/>
              </w:rPr>
              <w:t xml:space="preserve">Векторы </w:t>
            </w:r>
            <w:proofErr w:type="gramStart"/>
            <w:r w:rsidRPr="009C33E7">
              <w:rPr>
                <w:spacing w:val="-8"/>
              </w:rPr>
              <w:t>психологии :</w:t>
            </w:r>
            <w:proofErr w:type="gramEnd"/>
            <w:r w:rsidRPr="009C33E7">
              <w:rPr>
                <w:spacing w:val="-8"/>
              </w:rPr>
              <w:t xml:space="preserve"> </w:t>
            </w:r>
            <w:r w:rsidRPr="009C33E7">
              <w:t>психолого-педагогическая безопасность и здоровье личности» 27 июня 2024 года. Получила дальнейшее развитие программа коррекционного сопровождения по теме «Сопровождение личности и обеспечение ее психологической безопасности в условиях социально-цифровой среды».</w:t>
            </w:r>
          </w:p>
          <w:p w:rsidR="009C33E7" w:rsidRPr="009C33E7" w:rsidRDefault="009C33E7" w:rsidP="009C33E7">
            <w:pPr>
              <w:jc w:val="both"/>
            </w:pPr>
            <w:r w:rsidRPr="009C33E7">
              <w:t>2. Продолжено внедрение коррекционно-развивающих программ и рекомендаций в производство и образование.</w:t>
            </w:r>
          </w:p>
          <w:p w:rsidR="009C33E7" w:rsidRPr="009C33E7" w:rsidRDefault="009C33E7" w:rsidP="009C33E7">
            <w:pPr>
              <w:jc w:val="both"/>
            </w:pPr>
            <w:r w:rsidRPr="009C33E7">
              <w:t>3. На международных конкурсах научных студенческих работ, подготовленных в рамках лаборатории, получено 49 дипломов.</w:t>
            </w:r>
          </w:p>
          <w:p w:rsidR="009C33E7" w:rsidRPr="009C33E7" w:rsidRDefault="009C33E7" w:rsidP="009C33E7">
            <w:pPr>
              <w:jc w:val="both"/>
            </w:pPr>
            <w:r w:rsidRPr="009C33E7">
              <w:t>4. В течении года в 29 научных конференциях, из них 24 – международных (80 докладов, в том числе за рубежом (Алматы, Брянск, Гжель, Екатеринбург, Орехово-Зуево, Тверь, Чебоксары) – 37 докладов), 5 – республиканская (4 доклада).</w:t>
            </w:r>
          </w:p>
          <w:p w:rsidR="009C33E7" w:rsidRPr="009C33E7" w:rsidRDefault="009C33E7" w:rsidP="009C33E7">
            <w:pPr>
              <w:outlineLvl w:val="0"/>
            </w:pPr>
            <w:r w:rsidRPr="009C33E7">
              <w:t xml:space="preserve">5. В рамках деятельности СНИЛ работают   социальные и волонтерские проекты («Молодежь за Безопасность»; Проект «Молодежь против ВИЧ», «За </w:t>
            </w:r>
            <w:proofErr w:type="spellStart"/>
            <w:r w:rsidRPr="009C33E7">
              <w:t>здаровы</w:t>
            </w:r>
            <w:proofErr w:type="spellEnd"/>
            <w:r w:rsidRPr="009C33E7">
              <w:t xml:space="preserve"> лад </w:t>
            </w:r>
            <w:proofErr w:type="spellStart"/>
            <w:r w:rsidRPr="009C33E7">
              <w:t>жыцця</w:t>
            </w:r>
            <w:proofErr w:type="spellEnd"/>
            <w:r w:rsidRPr="009C33E7">
              <w:t xml:space="preserve">!», «Профилактика вместе», «Твоё </w:t>
            </w:r>
            <w:r w:rsidRPr="009C33E7">
              <w:lastRenderedPageBreak/>
              <w:t xml:space="preserve">здоровье сегодня – твой успех завтра!», «Папа может», «Клуб молодой семьи», «Профилактика </w:t>
            </w:r>
            <w:proofErr w:type="spellStart"/>
            <w:r w:rsidRPr="009C33E7">
              <w:t>аддиктивного</w:t>
            </w:r>
            <w:proofErr w:type="spellEnd"/>
            <w:r w:rsidRPr="009C33E7">
              <w:t xml:space="preserve"> поведения», «Безопасное детство» и др.).</w:t>
            </w:r>
          </w:p>
          <w:p w:rsidR="009C33E7" w:rsidRPr="009C33E7" w:rsidRDefault="009C33E7" w:rsidP="009C33E7">
            <w:pPr>
              <w:jc w:val="both"/>
            </w:pPr>
            <w:r w:rsidRPr="009C33E7">
              <w:t>6. На Республиканском конкурсе научных студенческих работ 2023 года: представлено 9 работ, 1 из них была удостоена звания лауреата, 5 из них были удостоены 1-й категории, 3 работы – 2-й категории.</w:t>
            </w:r>
          </w:p>
          <w:p w:rsidR="009C33E7" w:rsidRPr="009C33E7" w:rsidRDefault="009C33E7" w:rsidP="009C33E7">
            <w:pPr>
              <w:jc w:val="both"/>
            </w:pPr>
            <w:r w:rsidRPr="009C33E7">
              <w:t xml:space="preserve">7. Всего за 2024 год руководителями СНИЛ единолично и в соавторстве подготовлено и опубликовано </w:t>
            </w:r>
            <w:r w:rsidRPr="009C33E7">
              <w:rPr>
                <w:szCs w:val="28"/>
              </w:rPr>
              <w:t>21 научных работа, из них 3 научных статьи и 18 материалов научных конференций.</w:t>
            </w:r>
          </w:p>
        </w:tc>
      </w:tr>
    </w:tbl>
    <w:p w:rsidR="009C33E7" w:rsidRPr="009C33E7" w:rsidRDefault="009C33E7">
      <w:pPr>
        <w:rPr>
          <w:sz w:val="32"/>
        </w:rPr>
      </w:pPr>
    </w:p>
    <w:p w:rsidR="009C33E7" w:rsidRPr="009C33E7" w:rsidRDefault="009C33E7">
      <w:pPr>
        <w:rPr>
          <w:sz w:val="32"/>
        </w:rPr>
      </w:pPr>
    </w:p>
    <w:sectPr w:rsidR="009C33E7" w:rsidRPr="009C33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E7"/>
    <w:rsid w:val="007C42F5"/>
    <w:rsid w:val="009C33E7"/>
    <w:rsid w:val="00B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83BA"/>
  <w15:chartTrackingRefBased/>
  <w15:docId w15:val="{2E867FC6-FE22-4730-BE92-F2B1D032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E7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33E7"/>
    <w:pPr>
      <w:ind w:left="360"/>
      <w:jc w:val="both"/>
    </w:pPr>
    <w:rPr>
      <w:rFonts w:eastAsia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9C33E7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2025-03-04T19:23:00Z</dcterms:created>
  <dcterms:modified xsi:type="dcterms:W3CDTF">2025-03-04T19:32:00Z</dcterms:modified>
</cp:coreProperties>
</file>