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2A39" w14:textId="77777777" w:rsidR="005E7DA9" w:rsidRPr="00E063BC" w:rsidRDefault="005E7DA9" w:rsidP="005E7DA9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OLE_LINK2"/>
      <w:bookmarkStart w:id="1" w:name="OLE_LINK3"/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Учреждение образования 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Гомельский государственный университет </w:t>
      </w:r>
    </w:p>
    <w:p w14:paraId="0DEFB9A8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имени Франциска Скорины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0B2198E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B26EB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психологии и педагогики</w:t>
      </w:r>
    </w:p>
    <w:p w14:paraId="7460C009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42217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A0058" wp14:editId="527BE7A4">
            <wp:extent cx="612013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99E9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9330B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заочная научно-практическая конференция </w:t>
      </w:r>
    </w:p>
    <w:p w14:paraId="46281E10" w14:textId="77777777"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718008"/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162967" w14:textId="77777777" w:rsidR="00A33124" w:rsidRDefault="00A33124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сопровождение личности и обеспечение ее психологической безопасности </w:t>
      </w:r>
    </w:p>
    <w:p w14:paraId="493F02E0" w14:textId="77777777" w:rsidR="005E7DA9" w:rsidRPr="00E063BC" w:rsidRDefault="00A33124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социально-цифровой среды</w:t>
      </w:r>
      <w:r w:rsidR="005E7DA9"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5E1688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2"/>
    <w:p w14:paraId="61931A00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Гомель</w:t>
      </w:r>
    </w:p>
    <w:p w14:paraId="63594D7C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E85EE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14:paraId="0664ED48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EF9355" w14:textId="77777777" w:rsid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студентов, магистрантов, аспирантов, преподавателей и научных работников принять участие в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33124"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кафедре социальной и педагогической психологии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14:paraId="49F41C37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B38E2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</w:t>
      </w:r>
    </w:p>
    <w:p w14:paraId="3EF1F3D8" w14:textId="77777777" w:rsidR="005E7DA9" w:rsidRPr="00932181" w:rsidRDefault="005E7DA9" w:rsidP="005E7DA9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сопровождение личности в современной системе образования</w:t>
      </w:r>
    </w:p>
    <w:p w14:paraId="632472B8" w14:textId="77777777" w:rsidR="005E7DA9" w:rsidRPr="00E063BC" w:rsidRDefault="00DA7FD8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5E7DA9" w:rsidRPr="00E063BC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14:paraId="0851E11A" w14:textId="77777777"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развития личности в семейном социуме</w:t>
      </w:r>
    </w:p>
    <w:p w14:paraId="48355745" w14:textId="77777777" w:rsidR="005E7DA9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аспекты</w:t>
      </w: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кросскультурных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исследований</w:t>
      </w:r>
    </w:p>
    <w:p w14:paraId="4161CE14" w14:textId="77777777"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сопровождение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личности в сложной жизненной ситуации</w:t>
      </w:r>
    </w:p>
    <w:p w14:paraId="602BB133" w14:textId="77777777"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14:paraId="0739ECDD" w14:textId="77777777"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хология гендера и сексуальности</w:t>
      </w:r>
    </w:p>
    <w:p w14:paraId="54408D03" w14:textId="77777777" w:rsidR="005E7DA9" w:rsidRPr="00E063BC" w:rsidRDefault="005E7DA9" w:rsidP="005E7DA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проблемы профессионального развития личности</w:t>
      </w:r>
    </w:p>
    <w:p w14:paraId="4B6E84CE" w14:textId="77777777" w:rsidR="005E7DA9" w:rsidRPr="00E063BC" w:rsidRDefault="005E7DA9" w:rsidP="005E7DA9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Междисциплинарные исследования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современной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психологии</w:t>
      </w:r>
    </w:p>
    <w:p w14:paraId="69E9AF12" w14:textId="77777777"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E3662" w14:textId="77777777" w:rsidR="005E7DA9" w:rsidRDefault="005E7DA9" w:rsidP="005E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A91636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участия</w:t>
      </w:r>
    </w:p>
    <w:p w14:paraId="4EC5C978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CECEC0" w14:textId="77777777" w:rsidR="005E7DA9" w:rsidRPr="00A41178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1. Д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июня 20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заполнить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>III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33124" w:rsidRPr="00A3312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A3312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предложенной ниже.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14:paraId="5CDE45A2" w14:textId="77777777" w:rsidR="005E7DA9" w:rsidRPr="00A41178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рислать файл в формате </w:t>
      </w:r>
      <w:proofErr w:type="spellStart"/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текстом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доклада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</w:t>
      </w:r>
      <w:hyperlink r:id="rId7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  <w:r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 </w:t>
      </w:r>
    </w:p>
    <w:p w14:paraId="5622464B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8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ниже 70 %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- справка - Фамилия - Инициалы - город (например: 9 справка Иванов А.С. Москва). </w:t>
      </w:r>
    </w:p>
    <w:p w14:paraId="7BEFA168" w14:textId="77777777" w:rsidR="005E7DA9" w:rsidRP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Заполнить авторский договор </w:t>
      </w:r>
      <w:hyperlink r:id="rId9" w:history="1">
        <w:r w:rsidRPr="005E7DA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o передаче неисключительных прав на использование произведения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(договор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приложении к информационному письму). Отсканированный </w:t>
      </w:r>
      <w:r w:rsidR="00C1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подписанный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следует назвать следующим образом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номер проблемного поля 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договор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договор</w:t>
      </w:r>
      <w:r w:rsidRPr="005E7DA9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</w:t>
      </w:r>
    </w:p>
    <w:p w14:paraId="330FFDC8" w14:textId="77777777" w:rsidR="005E7DA9" w:rsidRPr="00E063BC" w:rsidRDefault="005E7DA9" w:rsidP="005E7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 70 %,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не принимаются.</w:t>
      </w:r>
    </w:p>
    <w:p w14:paraId="0787A3D2" w14:textId="77777777"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 материалов конференции будут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проблемному полю конференции, указанным требованиям к оформлению и прошедшие проверку на плагиат.</w:t>
      </w:r>
    </w:p>
    <w:p w14:paraId="79A471AC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 в конференции: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заочная.</w:t>
      </w:r>
    </w:p>
    <w:p w14:paraId="34A9D124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14:paraId="71C91D14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белорусский, русский, английский.</w:t>
      </w:r>
    </w:p>
    <w:p w14:paraId="4B6D81A6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материалов на английском языке необходимо предоставить аннотацию и сведения об авторе(ах) на русском языке.</w:t>
      </w:r>
    </w:p>
    <w:p w14:paraId="4313A109" w14:textId="77777777"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5A70A" w14:textId="77777777" w:rsidR="00C13A02" w:rsidRDefault="00C1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0B6237E" w14:textId="77777777" w:rsidR="005E7DA9" w:rsidRPr="00E063BC" w:rsidRDefault="005E7DA9" w:rsidP="005E7D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конференции будет проходить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КОНКУРС «ВЕКТОРЫ ПСИХОЛОГИИ»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14:paraId="767C7216" w14:textId="77777777" w:rsidR="005E7DA9" w:rsidRPr="00E063BC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14:paraId="1F31A39D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D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E5E8DFC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Заполнить и прислать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конференции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psyvectors@gmail.com</w:t>
        </w:r>
      </w:hyperlink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 w:rsidR="008D7C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заявку на участие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7C53" w:rsidRPr="008D7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Международном конкурсе «Векторы психологии» по форме предложенной ниже.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 конкурс назвать следующим образом: номер проблемного поля – конкурс - заявка - Фамилия - Инициалы - город (например: 5 конкурс заявка Сидоров А.С. Витебск). </w:t>
      </w:r>
    </w:p>
    <w:p w14:paraId="1C79CF1F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рислать файл в формате </w:t>
      </w:r>
      <w:proofErr w:type="spellStart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доклада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hyperlink r:id="rId11" w:history="1">
        <w:r w:rsidRPr="00E063B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с текстом доклада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конкурс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-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доклад -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Фамилия - Инициалы - город (например: 5 конк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урс доклад Сидоров А.С. Витебск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).</w:t>
      </w:r>
    </w:p>
    <w:p w14:paraId="080B922F" w14:textId="77777777" w:rsidR="005E7DA9" w:rsidRDefault="005E7DA9" w:rsidP="005E7DA9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8D4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Пройти проверку в системе Антиплагиат и прислать на электронный адрес конференции </w:t>
      </w:r>
      <w:hyperlink r:id="rId12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ниже </w:t>
      </w:r>
      <w:r w:rsidR="008D7C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- конкурс - справка - Фамилия - Инициалы - город (например: 5 конкурс справка Сидоров А.С. Витебск)). </w:t>
      </w:r>
    </w:p>
    <w:p w14:paraId="3EF3D836" w14:textId="77777777" w:rsidR="005E7DA9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Заполнить авторский </w:t>
      </w:r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</w:t>
      </w:r>
      <w:hyperlink r:id="rId13" w:history="1">
        <w:r w:rsidRPr="005E7DA9">
          <w:rPr>
            <w:rFonts w:ascii="Times New Roman" w:hAnsi="Times New Roman" w:cs="Times New Roman"/>
            <w:sz w:val="28"/>
            <w:szCs w:val="24"/>
          </w:rPr>
          <w:t>o передаче неисключительных прав на использование произведения</w:t>
        </w:r>
      </w:hyperlink>
      <w:r w:rsidRPr="005E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 в приложении к информационному письму). Отсканированный </w:t>
      </w:r>
      <w:r w:rsidR="00C13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подписанный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следует назвать следующим образом: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номер проблемного поля - договор - Фамилия - Инициалы - город (например: 9 договор Иванов А.С. Москва).</w:t>
      </w:r>
    </w:p>
    <w:p w14:paraId="2BBA5FDE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доклады по</w:t>
      </w: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FC8FBB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определяет победителей конкурсов в каждой номинации, которые награждаются дипломами (1, 2, 3 место).</w:t>
      </w:r>
    </w:p>
    <w:p w14:paraId="1F22C8BC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47B98EF" w14:textId="77777777" w:rsidR="005E7DA9" w:rsidRPr="00E063BC" w:rsidRDefault="005E7DA9" w:rsidP="005E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E06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6CAFC" w14:textId="77777777" w:rsidR="005E7DA9" w:rsidRPr="005C0AF1" w:rsidRDefault="005E7DA9" w:rsidP="005E7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256D7" wp14:editId="1B7A7543">
            <wp:extent cx="10477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3542" r="6987"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246019 Беларусь, г. Гомель, ул. Советская, 98, Оргкомитет конференции «Векторы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14:paraId="6DC60E4B" w14:textId="77777777" w:rsidR="005E7DA9" w:rsidRPr="00E063BC" w:rsidRDefault="005E7DA9" w:rsidP="005E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A1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5" w:history="1">
        <w:r>
          <w:rPr>
            <w:rStyle w:val="a4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psyvectors@gmail.com</w:t>
        </w:r>
      </w:hyperlink>
    </w:p>
    <w:p w14:paraId="621F50E6" w14:textId="77777777" w:rsidR="005E7DA9" w:rsidRDefault="005E7DA9" w:rsidP="005E7DA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+375 232 579-479 (для справок)</w:t>
      </w:r>
    </w:p>
    <w:p w14:paraId="666F78EB" w14:textId="77777777" w:rsidR="00C13A02" w:rsidRPr="00C13A02" w:rsidRDefault="005E7DA9" w:rsidP="00C1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13A02">
        <w:rPr>
          <w:rFonts w:ascii="Times New Roman" w:eastAsia="Times New Roman" w:hAnsi="Times New Roman" w:cs="Times New Roman"/>
          <w:sz w:val="28"/>
          <w:szCs w:val="28"/>
          <w:lang w:eastAsia="ru-RU"/>
        </w:rPr>
        <w:t>375 29 3350339 (Ольга Анатольевна Короткевич, ответственный секретарь конференции)</w:t>
      </w:r>
      <w:r w:rsidR="00C13A02" w:rsidRPr="00C13A0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br w:type="page"/>
      </w:r>
    </w:p>
    <w:p w14:paraId="5D7EC8C1" w14:textId="77777777" w:rsidR="005E7DA9" w:rsidRPr="00041F22" w:rsidRDefault="005E7DA9" w:rsidP="005E7DA9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lastRenderedPageBreak/>
        <w:t>ПРАВИЛА ОФОРМЛЕНИЯ</w:t>
      </w:r>
    </w:p>
    <w:p w14:paraId="63E877D7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063BC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684A6A3D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 статьи –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3-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5 страниц машинописного текста.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(междустрочный интервал – одинарный) без автоматической расстановки переносов.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09DA9F06" w14:textId="77777777" w:rsidR="005E7DA9" w:rsidRPr="00E54205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первой строке страницы (с выравниванием по левому краю) – инициалы и фамилия автора,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 (</w:t>
      </w:r>
      <w:r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жирное).</w:t>
      </w:r>
    </w:p>
    <w:p w14:paraId="23135C22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студентов!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 указываются инициалы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фамилия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научного руководителя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38C24B9C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третьей строке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полное название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город, страна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10DB6F8C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 красной строки </w:t>
      </w:r>
      <w:r w:rsidRPr="00BD1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ПРОПИСНЫМИ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буквами указывается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доклада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4D531976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На следующей строке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с абзацного отступа – аннотация до 400-500 печатных знаков с пробелами, 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804A846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слов),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</w:t>
      </w:r>
      <w:proofErr w:type="spellStart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пт</w:t>
      </w:r>
      <w:proofErr w:type="spellEnd"/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35B84831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ширине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строчными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буквами пишется текст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79B65391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по центру без красной строки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печатается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в алфавитном порядке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центру,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62B0E4B9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E06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37438192" w14:textId="77777777"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33CE9B40" w14:textId="77777777"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(слово </w:t>
      </w: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печатается с красной строки)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быть пронумерованы, на них необходимы ссылки в тексте. 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Размер таблицы – по ширине окна.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Кегль текста –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, выравнивание в столбцах –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(по горизонтали), в крайнем левом, если это не цифровые данные – по левому краю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Все данные в ячейках таблицы выравниваются по вертикали.</w:t>
      </w:r>
    </w:p>
    <w:p w14:paraId="1826BE98" w14:textId="77777777" w:rsidR="005E7DA9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расположены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 выравниванием 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216A869E" w14:textId="77777777" w:rsidR="005E7DA9" w:rsidRPr="00E063BC" w:rsidRDefault="005E7DA9" w:rsidP="005E7DA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proofErr w:type="spellStart"/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proofErr w:type="spellEnd"/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E063BC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прямо. Шрифт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0EBB141F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Обращаем ваше внимание на недопущение разрывов инициалов и фамилии, С.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(с. - </w:t>
      </w:r>
      <w:r w:rsidRPr="001F2E02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39FFAFFF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В. Щербатых и Е.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М. Ивлевой»</w:t>
      </w:r>
    </w:p>
    <w:p w14:paraId="210F8F19" w14:textId="77777777" w:rsidR="005E7DA9" w:rsidRPr="00E063BC" w:rsidRDefault="005E7DA9" w:rsidP="005E7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6CF1742B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06027768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27AB85E8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7A3CE6CD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0D6F384B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7DA9" w:rsidRPr="00E063BC" w14:paraId="2F90B8B3" w14:textId="77777777" w:rsidTr="00E838CD">
        <w:tc>
          <w:tcPr>
            <w:tcW w:w="9854" w:type="dxa"/>
            <w:shd w:val="clear" w:color="auto" w:fill="auto"/>
          </w:tcPr>
          <w:p w14:paraId="7ECF456C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Назар</w:t>
            </w:r>
            <w:proofErr w:type="spellStart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икова</w:t>
            </w:r>
            <w:proofErr w:type="spellEnd"/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14:paraId="70A73891" w14:textId="77777777" w:rsidR="005E7DA9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A320816" w14:textId="77777777" w:rsidR="005E7DA9" w:rsidRPr="00E54205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4C6D261C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25BCC27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СОЦИАЛЬНАЯ АДАПТАЦИЯ ДОШКОЛЬНИКОВ</w:t>
            </w:r>
          </w:p>
          <w:p w14:paraId="66B3AEAF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 РАЗНЫМ УРОВНЕМ СОЦИАЛЬНОГО ИНТЕЛЛЕКТА</w:t>
            </w:r>
          </w:p>
          <w:p w14:paraId="16416A76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69DE025" w14:textId="77777777" w:rsidR="005E7DA9" w:rsidRPr="00354AD4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51ACDCE2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FA2A416" w14:textId="77777777" w:rsidR="005E7DA9" w:rsidRPr="00354AD4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4D7DE5F7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71EC05E0" w14:textId="77777777"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06AA57B7" w14:textId="77777777"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4FF3CC57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6F2FCAC" w14:textId="77777777" w:rsidR="005E7DA9" w:rsidRDefault="005E7DA9" w:rsidP="00E838CD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BC3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BC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D42EDF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5E7DA9" w:rsidRPr="00BC36E7" w14:paraId="2D1231C0" w14:textId="77777777" w:rsidTr="00E838CD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6116F96D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496BB153" w14:textId="77777777" w:rsidR="005E7DA9" w:rsidRPr="00BC36E7" w:rsidRDefault="005E7DA9" w:rsidP="00E838CD">
                  <w:pPr>
                    <w:spacing w:after="0" w:line="240" w:lineRule="auto"/>
                    <w:ind w:left="-174" w:right="-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437E981E" w14:textId="77777777" w:rsidR="005E7DA9" w:rsidRPr="00BC36E7" w:rsidRDefault="005E7DA9" w:rsidP="00E838CD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6A9E7E01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5D54D4A9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proofErr w:type="spellStart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</w:t>
                  </w:r>
                  <w:proofErr w:type="spellEnd"/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1A6F519B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3B9A649A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5E7DA9" w:rsidRPr="00BC36E7" w14:paraId="0640A31A" w14:textId="77777777" w:rsidTr="00E838CD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E0B695E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06D61418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5DCD8122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FDFD9D5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9B48A1C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E2323D2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05220C5B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7DA9" w:rsidRPr="00BC36E7" w14:paraId="26FDA9F7" w14:textId="77777777" w:rsidTr="00E838CD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78BDDE14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5E7DA9" w:rsidRPr="00FC3D2D" w14:paraId="1E1FC3E8" w14:textId="77777777" w:rsidTr="00E838CD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C6E3694" w14:textId="77777777" w:rsidR="005E7DA9" w:rsidRPr="00BC36E7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5B30C167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78786D26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3F0037C0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6679ECA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50435D49" w14:textId="77777777" w:rsidR="005E7DA9" w:rsidRPr="00BC36E7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435E924F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14:paraId="1AB9B9F2" w14:textId="77777777" w:rsidTr="00E838CD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3AB61A4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20CD998F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0A88D9A5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3F12487D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B73AA11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5F503307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2C2801E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14:paraId="61BA4134" w14:textId="77777777" w:rsidTr="00E838CD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621F317C" w14:textId="77777777" w:rsidR="005E7DA9" w:rsidRPr="00FC3D2D" w:rsidRDefault="005E7DA9" w:rsidP="00E838CD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 компонент</w:t>
                  </w:r>
                </w:p>
              </w:tc>
            </w:tr>
            <w:tr w:rsidR="005E7DA9" w:rsidRPr="00FC3D2D" w14:paraId="1760B1D6" w14:textId="77777777" w:rsidTr="00E838CD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1645BF4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42288757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27DCFD6F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63F34338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666A885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B5B9C62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748B1990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5E7DA9" w:rsidRPr="00FC3D2D" w14:paraId="6BE9C31E" w14:textId="77777777" w:rsidTr="00E838CD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7393106B" w14:textId="77777777" w:rsidR="005E7DA9" w:rsidRPr="00FC3D2D" w:rsidRDefault="005E7DA9" w:rsidP="00E838CD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5E7DA9" w:rsidRPr="00FC3D2D" w14:paraId="01A2AEE5" w14:textId="77777777" w:rsidTr="00E838CD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01EF459F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534E91A5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08363938" w14:textId="77777777" w:rsidR="005E7DA9" w:rsidRPr="00FC3D2D" w:rsidRDefault="005E7DA9" w:rsidP="00E838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233DCE65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523C33F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18061777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3CBEDFF6" w14:textId="77777777" w:rsidR="005E7DA9" w:rsidRPr="00FC3D2D" w:rsidRDefault="005E7DA9" w:rsidP="00E838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591C4874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D146C00" w14:textId="77777777"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0380037C" w14:textId="77777777"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61126A76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A8B1679" w14:textId="77777777" w:rsidR="005E7DA9" w:rsidRDefault="005E7DA9" w:rsidP="00E838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F14842" wp14:editId="1A6DD94E">
                  <wp:extent cx="4831080" cy="2892249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9DF1F" w14:textId="77777777"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7B2186D1" w14:textId="77777777"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503E08F8" w14:textId="77777777"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по методике «</w:t>
            </w:r>
            <w:proofErr w:type="spellStart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Фрейбургская</w:t>
            </w:r>
            <w:proofErr w:type="spellEnd"/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 анкета агрессивности»</w:t>
            </w:r>
          </w:p>
          <w:p w14:paraId="76EAF479" w14:textId="77777777"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EB1B2C1" w14:textId="77777777"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7223660F" w14:textId="77777777" w:rsidR="005E7DA9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530F4662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C0BFE0A" w14:textId="77777777" w:rsidR="005E7DA9" w:rsidRPr="00E063BC" w:rsidRDefault="005E7DA9" w:rsidP="00E8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431D7058" w14:textId="77777777" w:rsidR="005E7DA9" w:rsidRPr="001F2E02" w:rsidRDefault="005E7DA9" w:rsidP="00E8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B6BA7F9" w14:textId="77777777"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1 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Взрослые дети алкоголиков (ВДА) // Детки в сетке. Взрослые дети из алкогольных и других дисфункциональных семей. [Электронный ресурс]. – Режим доступа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:  </w:t>
            </w:r>
            <w:hyperlink r:id="rId17" w:history="1">
              <w:r w:rsidRPr="00E063B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4C17EAA6" w14:textId="77777777"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Общая химия: учебное пособие для вузов /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 Глинка. – </w:t>
            </w:r>
            <w:proofErr w:type="gramStart"/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1987. – 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14:paraId="4C91D16C" w14:textId="77777777"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 Профилактика девиантного поведения: практическое руководство / 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 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Пылишева; М-во образования РБ, Гом. гос. ун-т им. Ф. Скорины. – Гомель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ГГУ им. Ф. Скорины, 2015. – 43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с.</w:t>
            </w:r>
          </w:p>
          <w:p w14:paraId="111C0463" w14:textId="77777777" w:rsidR="005E7DA9" w:rsidRPr="00E063BC" w:rsidRDefault="005E7DA9" w:rsidP="00E838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Кремень, 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Філософія освіти ХХІ століття / 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 // Педагогіка і психологія. – 2003. – № 1 (XXXVIII). – С.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6-16.</w:t>
            </w:r>
          </w:p>
          <w:p w14:paraId="7AE10FDF" w14:textId="77777777" w:rsidR="005E7DA9" w:rsidRPr="00E063BC" w:rsidRDefault="005E7DA9" w:rsidP="00E838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5 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 Беларуская мова: тыповыя памылкі на цэнтралізаваным тэсціраванні / 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Дзябёлая, 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Леванцэвіч. – Мінск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Аверсэв, 2007. – 208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с. </w:t>
            </w:r>
          </w:p>
          <w:p w14:paraId="272AC9E9" w14:textId="77777777" w:rsidR="005E7DA9" w:rsidRPr="00E063BC" w:rsidRDefault="005E7DA9" w:rsidP="00E838CD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Толкачева,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Развитие методик анализа финансовой устойчивости предприятий торговли на основе изучения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 Бел. торг.-экон. ун-т. – Мн.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: БТЭУ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2004.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</w:t>
            </w:r>
          </w:p>
        </w:tc>
      </w:tr>
    </w:tbl>
    <w:p w14:paraId="5E0A88B0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2AA3B9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5FD7DD9A" w14:textId="77777777" w:rsidR="005E7DA9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775D3E46" w14:textId="77777777" w:rsidR="005E7DA9" w:rsidRPr="00F369D6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lastRenderedPageBreak/>
        <w:t xml:space="preserve">ЗАЯВКА </w:t>
      </w:r>
    </w:p>
    <w:p w14:paraId="4F2B01C2" w14:textId="77777777" w:rsidR="005E7DA9" w:rsidRPr="00F369D6" w:rsidRDefault="005E7DA9" w:rsidP="005E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участие </w:t>
      </w:r>
      <w:r w:rsidR="00C13A02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>в</w:t>
      </w: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 </w:t>
      </w:r>
      <w:r w:rsidR="00C13A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124"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личности и обеспечение ее психологической безопасности в условиях социально-цифровой среды</w:t>
      </w:r>
      <w:r w:rsidRPr="00A3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FEF52E8" w14:textId="77777777" w:rsidR="00C13A02" w:rsidRDefault="00C13A02" w:rsidP="00C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14:paraId="5B4C698B" w14:textId="77777777"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14:paraId="1D79DC7B" w14:textId="77777777" w:rsidR="005E7DA9" w:rsidRDefault="005E7DA9" w:rsidP="005E7DA9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670C0C22" w14:textId="77777777"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0"/>
        <w:gridCol w:w="4518"/>
      </w:tblGrid>
      <w:tr w:rsidR="005E7DA9" w:rsidRPr="00F369D6" w14:paraId="033814EE" w14:textId="77777777" w:rsidTr="00E838CD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A700F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9C504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44973924" w14:textId="77777777" w:rsidTr="00E838CD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87A636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01E7E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E8D16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3E2F02BB" w14:textId="77777777" w:rsidTr="00E838CD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780419" w14:textId="77777777" w:rsidR="005E7DA9" w:rsidRPr="00F369D6" w:rsidRDefault="005E7DA9" w:rsidP="00E838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название п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42341C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D5E7EC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49939A4C" w14:textId="77777777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8A0A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DC3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4F70D6F5" w14:textId="77777777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1E3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7DC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23D33E85" w14:textId="77777777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4C25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0ACC" w14:textId="77777777"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540868" w14:textId="77777777"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F369D6" w14:paraId="00F235EF" w14:textId="77777777" w:rsidTr="00E838C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124BC1" w14:textId="77777777" w:rsidR="005E7DA9" w:rsidRPr="00F369D6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указанием международного 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F12A58" w14:textId="77777777" w:rsidR="005E7DA9" w:rsidRPr="00F369D6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670BBBA2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482A1D54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12B3FEE7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1E46A02A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167B203C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0C906163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19F4C04D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5D81F953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5E46DD90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5FAEB32E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4C1CCBB2" w14:textId="77777777" w:rsidR="005E7DA9" w:rsidRPr="00E063BC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7DA9" w:rsidRPr="00E063BC" w14:paraId="091FAB2D" w14:textId="77777777" w:rsidTr="00E838CD">
        <w:tc>
          <w:tcPr>
            <w:tcW w:w="9854" w:type="dxa"/>
            <w:shd w:val="clear" w:color="auto" w:fill="auto"/>
          </w:tcPr>
          <w:p w14:paraId="07BF394B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 Светлакова</w:t>
            </w:r>
          </w:p>
          <w:p w14:paraId="4E05AC9D" w14:textId="77777777" w:rsidR="005E7DA9" w:rsidRPr="00987EE1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Р. Большакова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к.пс.н</w:t>
            </w:r>
            <w:proofErr w:type="spellEnd"/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14:paraId="4ABBEFFB" w14:textId="77777777" w:rsidR="005E7DA9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26F24E12" w14:textId="77777777" w:rsidR="005E7DA9" w:rsidRPr="00987EE1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38A9D2DE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660B6FAE" w14:textId="77777777" w:rsidR="005E7DA9" w:rsidRPr="00E063BC" w:rsidRDefault="005E7DA9" w:rsidP="00E83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14:paraId="5FC848AA" w14:textId="77777777" w:rsidR="005E7DA9" w:rsidRDefault="005E7DA9" w:rsidP="00E8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21989586" w14:textId="77777777" w:rsidR="005E7DA9" w:rsidRPr="001F2E02" w:rsidRDefault="005E7DA9" w:rsidP="00E8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ДАЛЕЕ КАК В 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ПРИМЕР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Е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 ОФОРМЛЕНИЯ СТАТЬИ</w:t>
            </w:r>
          </w:p>
          <w:p w14:paraId="75AD0181" w14:textId="77777777" w:rsidR="005E7DA9" w:rsidRPr="00E063BC" w:rsidRDefault="005E7DA9" w:rsidP="00E838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1EF693D3" w14:textId="77777777" w:rsidR="005E7DA9" w:rsidRDefault="005E7DA9" w:rsidP="005E7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7491BB26" w14:textId="77777777" w:rsidR="005E7DA9" w:rsidRDefault="005E7DA9" w:rsidP="005E7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5952C" w14:textId="77777777"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57F86FE8" w14:textId="77777777"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70E9F696" w14:textId="77777777" w:rsidR="005E7DA9" w:rsidRDefault="005E7DA9" w:rsidP="005E7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5AA5DA7E" w14:textId="77777777" w:rsidR="005E7DA9" w:rsidRDefault="005E7DA9" w:rsidP="005E7DA9">
      <w:pPr>
        <w:spacing w:after="0" w:line="240" w:lineRule="auto"/>
        <w:rPr>
          <w:lang w:val="be-BY"/>
        </w:rPr>
      </w:pPr>
    </w:p>
    <w:p w14:paraId="27BBF34F" w14:textId="77777777" w:rsidR="005E7DA9" w:rsidRDefault="005E7DA9" w:rsidP="005E7DA9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p w14:paraId="7071E7E0" w14:textId="77777777" w:rsidR="005E7DA9" w:rsidRDefault="005E7DA9" w:rsidP="005E7DA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369D6">
        <w:rPr>
          <w:rStyle w:val="a6"/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5CD975D5" w14:textId="77777777" w:rsidR="005E7DA9" w:rsidRDefault="00C13A02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>ом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5E7DA9" w:rsidRPr="00F369D6">
        <w:rPr>
          <w:rFonts w:ascii="Times New Roman" w:hAnsi="Times New Roman" w:cs="Times New Roman"/>
          <w:b/>
          <w:sz w:val="28"/>
          <w:szCs w:val="28"/>
        </w:rPr>
        <w:t>е</w:t>
      </w:r>
      <w:r w:rsidR="005E7DA9"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8A5727" w14:textId="77777777" w:rsidR="005E7DA9" w:rsidRDefault="005E7DA9" w:rsidP="005E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5F3E46C9" w14:textId="77777777" w:rsidR="005E7DA9" w:rsidRPr="00E063BC" w:rsidRDefault="005E7DA9" w:rsidP="005E7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732E8221" w14:textId="77777777" w:rsidR="005E7DA9" w:rsidRPr="001F2E02" w:rsidRDefault="005E7DA9" w:rsidP="005E7D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432885" w14:textId="77777777" w:rsidR="00C13A02" w:rsidRDefault="00C13A02" w:rsidP="00C1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 2021 года</w:t>
      </w:r>
    </w:p>
    <w:p w14:paraId="5D764BF5" w14:textId="77777777" w:rsidR="005E7DA9" w:rsidRPr="00F369D6" w:rsidRDefault="005E7DA9" w:rsidP="005E7D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E4CE773" w14:textId="77777777" w:rsidR="005E7DA9" w:rsidRDefault="005E7DA9" w:rsidP="005E7DA9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0757DA68" w14:textId="77777777" w:rsidR="005E7DA9" w:rsidRDefault="005E7DA9" w:rsidP="005E7DA9">
      <w:pPr>
        <w:pStyle w:val="a5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7"/>
        <w:gridCol w:w="4381"/>
      </w:tblGrid>
      <w:tr w:rsidR="005E7DA9" w:rsidRPr="001F2E02" w14:paraId="1392E747" w14:textId="77777777" w:rsidTr="00E838CD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28107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BAB0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14:paraId="36B71DFE" w14:textId="77777777" w:rsidTr="00E838CD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BF53A8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904BD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77CAF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14:paraId="15FFB4D2" w14:textId="77777777" w:rsidTr="00E838CD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659A3" w14:textId="77777777" w:rsidR="005E7DA9" w:rsidRPr="001F2E02" w:rsidRDefault="005E7DA9" w:rsidP="00E838C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99D2D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14:paraId="74C2F6A9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9E3B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AEA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14:paraId="79F04E58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A18F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801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DA9" w:rsidRPr="001F2E02" w14:paraId="7194F53D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79F6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участника с указанием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8CBD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5E7DA9" w:rsidRPr="001F2E02" w14:paraId="2EA0C1F0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2968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  <w:r w:rsidRPr="001F2E02">
              <w:rPr>
                <w:bCs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6B8D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14:paraId="5D13E0F2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D320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и должность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2A6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  <w:p w14:paraId="3EE11C9F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14:paraId="0C844C9D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7968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E4A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  <w:p w14:paraId="66CAC8C0" w14:textId="77777777" w:rsidR="005E7DA9" w:rsidRPr="001F2E02" w:rsidRDefault="005E7DA9" w:rsidP="00E838CD">
            <w:pPr>
              <w:pStyle w:val="a5"/>
              <w:spacing w:before="0" w:beforeAutospacing="0" w:after="0" w:afterAutospacing="0"/>
            </w:pPr>
          </w:p>
        </w:tc>
      </w:tr>
      <w:tr w:rsidR="005E7DA9" w:rsidRPr="001F2E02" w14:paraId="5F1E9722" w14:textId="77777777" w:rsidTr="00E838C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D4DD" w14:textId="77777777" w:rsidR="005E7DA9" w:rsidRPr="001F2E02" w:rsidRDefault="005E7DA9" w:rsidP="00E83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научного руководителя с указанием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41C" w14:textId="77777777" w:rsidR="005E7DA9" w:rsidRPr="001F2E02" w:rsidRDefault="005E7DA9" w:rsidP="00E83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3398DFB3" w14:textId="77777777" w:rsidR="005E7DA9" w:rsidRPr="00E063BC" w:rsidRDefault="005E7DA9" w:rsidP="005E7DA9">
      <w:pPr>
        <w:spacing w:after="0" w:line="240" w:lineRule="auto"/>
        <w:rPr>
          <w:lang w:val="be-BY"/>
        </w:rPr>
      </w:pPr>
    </w:p>
    <w:p w14:paraId="0ACAA288" w14:textId="77777777" w:rsidR="008E6F15" w:rsidRDefault="008E6F15"/>
    <w:sectPr w:rsidR="008E6F15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26.25pt;height:26.25pt;visibility:visible" o:bullet="t">
        <v:imagedata r:id="rId1" o:title="" croptop="14883f" cropbottom="15884f" cropleft="11256f" cropright="10631f"/>
      </v:shape>
    </w:pict>
  </w:numPicBullet>
  <w:abstractNum w:abstractNumId="0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A9"/>
    <w:rsid w:val="005E7DA9"/>
    <w:rsid w:val="008D7C53"/>
    <w:rsid w:val="008E6F15"/>
    <w:rsid w:val="00A33124"/>
    <w:rsid w:val="00C13A02"/>
    <w:rsid w:val="00D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9373B"/>
  <w15:docId w15:val="{E27E91D8-2DA1-43D2-8010-C7539FC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7DA9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E7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http://blanker.ru/doc/dogovor-avtor-peredacha-neiskluchitelnih-pra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vectors@gmail.com" TargetMode="External"/><Relationship Id="rId12" Type="http://schemas.openxmlformats.org/officeDocument/2006/relationships/hyperlink" Target="mailto:psyvectors@gmail.com" TargetMode="External"/><Relationship Id="rId17" Type="http://schemas.openxmlformats.org/officeDocument/2006/relationships/hyperlink" Target="http://www.detki-v-setk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hyperlink" Target="mailto:psyvectors@g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psyvectors@gmail.com" TargetMode="External"/><Relationship Id="rId10" Type="http://schemas.openxmlformats.org/officeDocument/2006/relationships/hyperlink" Target="mailto:psyvector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dogovor-avtor-peredacha-neiskluchitelnih-prav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2089</Words>
  <Characters>13940</Characters>
  <Application>Microsoft Office Word</Application>
  <DocSecurity>0</DocSecurity>
  <Lines>422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Короткевич</dc:creator>
  <cp:lastModifiedBy>Dmitry Gorbachyov</cp:lastModifiedBy>
  <cp:revision>2</cp:revision>
  <dcterms:created xsi:type="dcterms:W3CDTF">2021-11-11T10:09:00Z</dcterms:created>
  <dcterms:modified xsi:type="dcterms:W3CDTF">2021-11-11T10:09:00Z</dcterms:modified>
</cp:coreProperties>
</file>